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8518" w:tblpY="811"/>
        <w:tblOverlap w:val="never"/>
        <w:tblW w:w="2235" w:type="dxa"/>
        <w:tblLayout w:type="fixed"/>
        <w:tblLook w:val="01E0" w:firstRow="1" w:lastRow="1" w:firstColumn="1" w:lastColumn="1" w:noHBand="0" w:noVBand="0"/>
      </w:tblPr>
      <w:tblGrid>
        <w:gridCol w:w="959"/>
        <w:gridCol w:w="1276"/>
      </w:tblGrid>
      <w:tr w:rsidR="00CB7F00" w:rsidRPr="007D73D7" w:rsidTr="00CB7F00">
        <w:trPr>
          <w:trHeight w:val="1435"/>
        </w:trPr>
        <w:tc>
          <w:tcPr>
            <w:tcW w:w="959" w:type="dxa"/>
          </w:tcPr>
          <w:p w:rsidR="00CB7F00" w:rsidRPr="007D73D7" w:rsidRDefault="00CC6759" w:rsidP="00CB7F00">
            <w:pPr>
              <w:ind w:right="33"/>
            </w:pPr>
            <w:r>
              <w:rPr>
                <w:noProof/>
                <w:color w:val="0000FF"/>
                <w:lang w:eastAsia="lt-LT"/>
              </w:rPr>
              <w:drawing>
                <wp:inline distT="0" distB="0" distL="0" distR="0">
                  <wp:extent cx="542925" cy="752475"/>
                  <wp:effectExtent l="0" t="0" r="0" b="0"/>
                  <wp:docPr id="7" name="Picture 7" descr="http://www.sppc.lt/ill/logo1.gif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ppc.lt/ill/logo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CB7F00" w:rsidRPr="007D73D7" w:rsidRDefault="00CB7F00" w:rsidP="00CB7F00">
            <w:pPr>
              <w:ind w:left="-108" w:right="33"/>
              <w:rPr>
                <w:rFonts w:ascii="Tahoma" w:hAnsi="Tahoma" w:cs="Tahoma"/>
                <w:color w:val="003399"/>
                <w:sz w:val="16"/>
                <w:szCs w:val="16"/>
              </w:rPr>
            </w:pPr>
          </w:p>
          <w:p w:rsidR="00CB7F00" w:rsidRPr="007D73D7" w:rsidRDefault="00CB7F00" w:rsidP="00CB7F00">
            <w:pPr>
              <w:spacing w:after="0"/>
              <w:ind w:left="-108" w:right="34" w:firstLine="142"/>
              <w:rPr>
                <w:rFonts w:ascii="Tahoma" w:hAnsi="Tahoma" w:cs="Tahoma"/>
                <w:color w:val="003399"/>
                <w:sz w:val="14"/>
                <w:szCs w:val="16"/>
                <w:lang w:val="pt-BR"/>
              </w:rPr>
            </w:pPr>
            <w:r w:rsidRPr="007D73D7">
              <w:rPr>
                <w:rFonts w:ascii="Tahoma" w:hAnsi="Tahoma" w:cs="Tahoma"/>
                <w:color w:val="003399"/>
                <w:sz w:val="14"/>
                <w:szCs w:val="16"/>
                <w:lang w:val="pt-BR"/>
              </w:rPr>
              <w:t xml:space="preserve">Specialiosios </w:t>
            </w:r>
          </w:p>
          <w:p w:rsidR="00CB7F00" w:rsidRPr="007D73D7" w:rsidRDefault="00CB7F00" w:rsidP="00CB7F00">
            <w:pPr>
              <w:spacing w:after="0"/>
              <w:ind w:left="-108" w:right="34" w:firstLine="142"/>
              <w:rPr>
                <w:rFonts w:ascii="Tahoma" w:hAnsi="Tahoma" w:cs="Tahoma"/>
                <w:color w:val="003399"/>
                <w:sz w:val="14"/>
                <w:szCs w:val="16"/>
                <w:lang w:val="pt-BR"/>
              </w:rPr>
            </w:pPr>
            <w:r w:rsidRPr="007D73D7">
              <w:rPr>
                <w:rFonts w:ascii="Tahoma" w:hAnsi="Tahoma" w:cs="Tahoma"/>
                <w:color w:val="003399"/>
                <w:sz w:val="14"/>
                <w:szCs w:val="16"/>
                <w:lang w:val="pt-BR"/>
              </w:rPr>
              <w:t>pedagogikos ir</w:t>
            </w:r>
          </w:p>
          <w:p w:rsidR="00CB7F00" w:rsidRPr="007D73D7" w:rsidRDefault="00CB7F00" w:rsidP="00CB7F00">
            <w:pPr>
              <w:spacing w:after="0"/>
              <w:ind w:left="-108" w:right="34" w:firstLine="142"/>
              <w:rPr>
                <w:rFonts w:ascii="Tahoma" w:hAnsi="Tahoma" w:cs="Tahoma"/>
                <w:color w:val="003399"/>
                <w:sz w:val="14"/>
                <w:szCs w:val="16"/>
                <w:lang w:val="pt-BR"/>
              </w:rPr>
            </w:pPr>
            <w:r w:rsidRPr="007D73D7">
              <w:rPr>
                <w:rFonts w:ascii="Tahoma" w:hAnsi="Tahoma" w:cs="Tahoma"/>
                <w:color w:val="003399"/>
                <w:sz w:val="14"/>
                <w:szCs w:val="16"/>
                <w:lang w:val="pt-BR"/>
              </w:rPr>
              <w:t xml:space="preserve">psichologijos </w:t>
            </w:r>
          </w:p>
          <w:p w:rsidR="00CB7F00" w:rsidRPr="007D73D7" w:rsidRDefault="00CB7F00" w:rsidP="00CB7F00">
            <w:pPr>
              <w:spacing w:after="0"/>
              <w:ind w:left="-108" w:right="34" w:firstLine="142"/>
              <w:rPr>
                <w:lang w:val="pt-BR"/>
              </w:rPr>
            </w:pPr>
            <w:r w:rsidRPr="007D73D7">
              <w:rPr>
                <w:rFonts w:ascii="Tahoma" w:hAnsi="Tahoma" w:cs="Tahoma"/>
                <w:color w:val="003399"/>
                <w:sz w:val="14"/>
                <w:szCs w:val="16"/>
                <w:lang w:val="pt-BR"/>
              </w:rPr>
              <w:t>centras</w:t>
            </w:r>
          </w:p>
        </w:tc>
      </w:tr>
    </w:tbl>
    <w:p w:rsidR="00EE2E2B" w:rsidRDefault="00CB7F00" w:rsidP="00EE2E2B">
      <w:pPr>
        <w:spacing w:after="20"/>
        <w:jc w:val="center"/>
        <w:rPr>
          <w:b/>
          <w:noProof/>
          <w:lang w:eastAsia="lt-LT"/>
        </w:rPr>
      </w:pPr>
      <w:r>
        <w:rPr>
          <w:b/>
          <w:noProof/>
          <w:lang w:eastAsia="lt-LT"/>
        </w:rPr>
        <w:drawing>
          <wp:anchor distT="0" distB="0" distL="114300" distR="114300" simplePos="0" relativeHeight="251657216" behindDoc="0" locked="0" layoutInCell="1" allowOverlap="1" wp14:anchorId="57E1B414" wp14:editId="08C64CC5">
            <wp:simplePos x="0" y="0"/>
            <wp:positionH relativeFrom="column">
              <wp:posOffset>-356235</wp:posOffset>
            </wp:positionH>
            <wp:positionV relativeFrom="paragraph">
              <wp:posOffset>-325755</wp:posOffset>
            </wp:positionV>
            <wp:extent cx="2000250" cy="1020746"/>
            <wp:effectExtent l="0" t="0" r="0" b="0"/>
            <wp:wrapNone/>
            <wp:docPr id="1" name="Picture 1" descr="ESFIVP-I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FIVP-I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020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lt-LT"/>
        </w:rPr>
        <w:drawing>
          <wp:anchor distT="0" distB="0" distL="114300" distR="114300" simplePos="0" relativeHeight="251661312" behindDoc="0" locked="0" layoutInCell="1" allowOverlap="1" wp14:anchorId="5CB0FDC3" wp14:editId="0D0403B3">
            <wp:simplePos x="0" y="0"/>
            <wp:positionH relativeFrom="column">
              <wp:posOffset>1920875</wp:posOffset>
            </wp:positionH>
            <wp:positionV relativeFrom="paragraph">
              <wp:posOffset>-181610</wp:posOffset>
            </wp:positionV>
            <wp:extent cx="1956910" cy="655955"/>
            <wp:effectExtent l="0" t="0" r="0" b="0"/>
            <wp:wrapNone/>
            <wp:docPr id="2" name="Picture 2" descr="http://www.smm.lt/images/web/footer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mm.lt/images/web/footer_log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91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2E2B">
        <w:rPr>
          <w:b/>
          <w:noProof/>
          <w:lang w:eastAsia="lt-LT"/>
        </w:rPr>
        <w:t xml:space="preserve">  </w:t>
      </w:r>
    </w:p>
    <w:p w:rsidR="00EE2E2B" w:rsidRDefault="00EE2E2B" w:rsidP="00EE2E2B">
      <w:pPr>
        <w:spacing w:after="20"/>
        <w:jc w:val="center"/>
        <w:rPr>
          <w:b/>
        </w:rPr>
      </w:pPr>
      <w:r>
        <w:rPr>
          <w:b/>
          <w:noProof/>
          <w:lang w:eastAsia="lt-LT"/>
        </w:rPr>
        <w:t xml:space="preserve">                    </w:t>
      </w:r>
    </w:p>
    <w:p w:rsidR="00EE2E2B" w:rsidRDefault="00EE2E2B" w:rsidP="00EE2E2B">
      <w:pPr>
        <w:spacing w:after="20"/>
        <w:jc w:val="center"/>
        <w:rPr>
          <w:b/>
        </w:rPr>
      </w:pPr>
      <w:r>
        <w:rPr>
          <w:b/>
          <w:noProof/>
          <w:lang w:eastAsia="lt-LT"/>
        </w:rPr>
        <w:t xml:space="preserve">               </w:t>
      </w:r>
    </w:p>
    <w:p w:rsidR="00CB7F00" w:rsidRDefault="00CB7F00" w:rsidP="00631ACF">
      <w:pPr>
        <w:tabs>
          <w:tab w:val="num" w:pos="930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CB7F00" w:rsidRDefault="00CB7F00" w:rsidP="00631ACF">
      <w:pPr>
        <w:tabs>
          <w:tab w:val="num" w:pos="930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631ACF" w:rsidRDefault="00AC4E47" w:rsidP="00631ACF">
      <w:pPr>
        <w:tabs>
          <w:tab w:val="num" w:pos="930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AC4E47">
        <w:rPr>
          <w:rFonts w:ascii="Times New Roman" w:hAnsi="Times New Roman" w:cs="Times New Roman"/>
          <w:b/>
          <w:color w:val="333333"/>
          <w:sz w:val="24"/>
          <w:szCs w:val="24"/>
        </w:rPr>
        <w:t>KVIETIMAS</w:t>
      </w:r>
    </w:p>
    <w:p w:rsidR="00CB7F00" w:rsidRDefault="00CB7F00" w:rsidP="00FC3E42">
      <w:pPr>
        <w:tabs>
          <w:tab w:val="num" w:pos="930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EF19EC" w:rsidRDefault="00C228B8" w:rsidP="00CC6759">
      <w:pPr>
        <w:tabs>
          <w:tab w:val="num" w:pos="930"/>
        </w:tabs>
        <w:spacing w:after="0" w:line="264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C3E42">
        <w:rPr>
          <w:rFonts w:ascii="Times New Roman" w:hAnsi="Times New Roman" w:cs="Times New Roman"/>
          <w:color w:val="333333"/>
          <w:sz w:val="24"/>
          <w:szCs w:val="24"/>
        </w:rPr>
        <w:t xml:space="preserve">Specialiosios pedagogikos ir psichologijos centras, </w:t>
      </w:r>
      <w:r w:rsidR="00A5101B" w:rsidRPr="00F6156E">
        <w:rPr>
          <w:rFonts w:ascii="Times New Roman" w:hAnsi="Times New Roman" w:cs="Times New Roman"/>
          <w:color w:val="333333"/>
          <w:sz w:val="24"/>
          <w:szCs w:val="24"/>
        </w:rPr>
        <w:t xml:space="preserve">Lietuvos Respublikos švietimo ir mokslo ministerijos įpareigotas </w:t>
      </w:r>
      <w:r w:rsidR="00A90CFA" w:rsidRPr="00F6156E">
        <w:rPr>
          <w:rFonts w:ascii="Times New Roman" w:hAnsi="Times New Roman" w:cs="Times New Roman"/>
          <w:color w:val="333333"/>
          <w:sz w:val="24"/>
          <w:szCs w:val="24"/>
        </w:rPr>
        <w:t>įgyvendin</w:t>
      </w:r>
      <w:r w:rsidR="00A5101B" w:rsidRPr="00F6156E">
        <w:rPr>
          <w:rFonts w:ascii="Times New Roman" w:hAnsi="Times New Roman" w:cs="Times New Roman"/>
          <w:color w:val="333333"/>
          <w:sz w:val="24"/>
          <w:szCs w:val="24"/>
        </w:rPr>
        <w:t>ti</w:t>
      </w:r>
      <w:r w:rsidR="00A5101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A90CFA" w:rsidRPr="00FC3E42">
        <w:rPr>
          <w:rFonts w:ascii="Times New Roman" w:hAnsi="Times New Roman" w:cs="Times New Roman"/>
          <w:color w:val="333333"/>
          <w:sz w:val="24"/>
          <w:szCs w:val="24"/>
        </w:rPr>
        <w:t xml:space="preserve"> ESF projektą </w:t>
      </w:r>
      <w:r w:rsidR="00A90CFA" w:rsidRPr="00FC3E42">
        <w:rPr>
          <w:rFonts w:ascii="Times New Roman" w:hAnsi="Times New Roman" w:cs="Times New Roman"/>
          <w:sz w:val="24"/>
          <w:szCs w:val="24"/>
        </w:rPr>
        <w:t>„</w:t>
      </w:r>
      <w:r w:rsidR="00A90CFA" w:rsidRPr="00FC3E42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>Pedagogų ir švietimo pagalbos specialistų kvalifikacijos tobulinimas“</w:t>
      </w:r>
      <w:r w:rsidR="00A5101B">
        <w:rPr>
          <w:rFonts w:ascii="Times New Roman" w:eastAsia="Times New Roman" w:hAnsi="Times New Roman" w:cs="Times New Roman"/>
          <w:color w:val="151515"/>
          <w:sz w:val="24"/>
          <w:szCs w:val="24"/>
          <w:lang w:eastAsia="lt-LT"/>
        </w:rPr>
        <w:t xml:space="preserve">. Šio projekto veiklomis </w:t>
      </w:r>
      <w:r w:rsidR="00EF19EC">
        <w:rPr>
          <w:rFonts w:ascii="Times New Roman" w:hAnsi="Times New Roman" w:cs="Times New Roman"/>
          <w:color w:val="333333"/>
          <w:sz w:val="24"/>
          <w:szCs w:val="24"/>
        </w:rPr>
        <w:t>siek</w:t>
      </w:r>
      <w:r w:rsidR="00A90CFA">
        <w:rPr>
          <w:rFonts w:ascii="Times New Roman" w:hAnsi="Times New Roman" w:cs="Times New Roman"/>
          <w:color w:val="333333"/>
          <w:sz w:val="24"/>
          <w:szCs w:val="24"/>
        </w:rPr>
        <w:t>ia</w:t>
      </w:r>
      <w:r w:rsidR="00A5101B">
        <w:rPr>
          <w:rFonts w:ascii="Times New Roman" w:hAnsi="Times New Roman" w:cs="Times New Roman"/>
          <w:color w:val="333333"/>
          <w:sz w:val="24"/>
          <w:szCs w:val="24"/>
        </w:rPr>
        <w:t>ma</w:t>
      </w:r>
      <w:r w:rsidR="00EF19EC">
        <w:rPr>
          <w:rFonts w:ascii="Times New Roman" w:hAnsi="Times New Roman" w:cs="Times New Roman"/>
          <w:color w:val="333333"/>
          <w:sz w:val="24"/>
          <w:szCs w:val="24"/>
        </w:rPr>
        <w:t xml:space="preserve">  vykdyti prekybos žmonėmis</w:t>
      </w:r>
      <w:r w:rsidR="00A90CFA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EF19E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A90CFA">
        <w:rPr>
          <w:rFonts w:ascii="Times New Roman" w:hAnsi="Times New Roman" w:cs="Times New Roman"/>
          <w:color w:val="333333"/>
          <w:sz w:val="24"/>
          <w:szCs w:val="24"/>
        </w:rPr>
        <w:t>s</w:t>
      </w:r>
      <w:r w:rsidR="00EF19EC">
        <w:rPr>
          <w:rFonts w:ascii="Times New Roman" w:hAnsi="Times New Roman" w:cs="Times New Roman"/>
          <w:color w:val="333333"/>
          <w:sz w:val="24"/>
          <w:szCs w:val="24"/>
        </w:rPr>
        <w:t>murto ir patyčių prevenciją</w:t>
      </w:r>
      <w:r w:rsidR="00A90CFA">
        <w:rPr>
          <w:rFonts w:ascii="Times New Roman" w:hAnsi="Times New Roman" w:cs="Times New Roman"/>
          <w:color w:val="333333"/>
          <w:sz w:val="24"/>
          <w:szCs w:val="24"/>
        </w:rPr>
        <w:t xml:space="preserve"> bei </w:t>
      </w:r>
      <w:r w:rsidR="00EF19E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A90CFA">
        <w:rPr>
          <w:rFonts w:ascii="Times New Roman" w:hAnsi="Times New Roman" w:cs="Times New Roman"/>
          <w:color w:val="333333"/>
          <w:sz w:val="24"/>
          <w:szCs w:val="24"/>
        </w:rPr>
        <w:t xml:space="preserve">formuoti </w:t>
      </w:r>
      <w:r w:rsidR="00A5101B">
        <w:rPr>
          <w:rFonts w:ascii="Times New Roman" w:hAnsi="Times New Roman" w:cs="Times New Roman"/>
          <w:color w:val="333333"/>
          <w:sz w:val="24"/>
          <w:szCs w:val="24"/>
        </w:rPr>
        <w:t xml:space="preserve">vieningą </w:t>
      </w:r>
      <w:r w:rsidR="00A90CFA">
        <w:rPr>
          <w:rFonts w:ascii="Times New Roman" w:hAnsi="Times New Roman" w:cs="Times New Roman"/>
          <w:color w:val="333333"/>
          <w:sz w:val="24"/>
          <w:szCs w:val="24"/>
        </w:rPr>
        <w:t xml:space="preserve"> prevencijos vykdymo politiką </w:t>
      </w:r>
      <w:r w:rsidR="00EF19EC">
        <w:rPr>
          <w:rFonts w:ascii="Times New Roman" w:hAnsi="Times New Roman" w:cs="Times New Roman"/>
          <w:color w:val="333333"/>
          <w:sz w:val="24"/>
          <w:szCs w:val="24"/>
        </w:rPr>
        <w:t>Lietuvos švietimo įstaigose</w:t>
      </w:r>
      <w:r w:rsidR="00A90CFA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EF19E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A90CFA" w:rsidRDefault="00A90CFA" w:rsidP="00CC6759">
      <w:pPr>
        <w:tabs>
          <w:tab w:val="num" w:pos="930"/>
        </w:tabs>
        <w:spacing w:after="0" w:line="264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Prekybos žmonėmis, patyčių ir smurto problema išlieka aktuali, reikalaujanti informacijos apie šiuos reiškinius atnaujinimo, konkrečių pagalbos mechanizmų išmanymo bei gebėjimų </w:t>
      </w:r>
      <w:r w:rsidR="00A5101B" w:rsidRPr="00F6156E">
        <w:rPr>
          <w:rFonts w:ascii="Times New Roman" w:hAnsi="Times New Roman" w:cs="Times New Roman"/>
          <w:color w:val="333333"/>
          <w:sz w:val="24"/>
          <w:szCs w:val="24"/>
        </w:rPr>
        <w:t>juos</w:t>
      </w:r>
      <w:r w:rsidR="00A5101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pritaikyti kasdieninėje </w:t>
      </w:r>
      <w:r w:rsidR="00A5101B" w:rsidRPr="00F6156E">
        <w:rPr>
          <w:rFonts w:ascii="Times New Roman" w:hAnsi="Times New Roman" w:cs="Times New Roman"/>
          <w:color w:val="333333"/>
          <w:sz w:val="24"/>
          <w:szCs w:val="24"/>
        </w:rPr>
        <w:t>švietimo įstaigų darbuotojų</w:t>
      </w:r>
      <w:r w:rsidR="00A5101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veikloje.</w:t>
      </w:r>
    </w:p>
    <w:p w:rsidR="002911FC" w:rsidRDefault="002911FC" w:rsidP="00CC6759">
      <w:pPr>
        <w:tabs>
          <w:tab w:val="num" w:pos="930"/>
        </w:tabs>
        <w:spacing w:after="0" w:line="264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7D57DF" w:rsidRPr="00C46293" w:rsidRDefault="00C46293" w:rsidP="00C46293">
      <w:pPr>
        <w:pStyle w:val="NormalWeb"/>
        <w:shd w:val="clear" w:color="auto" w:fill="FFFFFF"/>
        <w:tabs>
          <w:tab w:val="num" w:pos="930"/>
        </w:tabs>
        <w:spacing w:before="0" w:beforeAutospacing="0" w:after="0" w:afterAutospacing="0" w:line="264" w:lineRule="auto"/>
        <w:ind w:right="57" w:firstLine="851"/>
        <w:jc w:val="both"/>
        <w:textAlignment w:val="baseline"/>
        <w:rPr>
          <w:b/>
          <w:color w:val="333333"/>
        </w:rPr>
      </w:pPr>
      <w:r>
        <w:rPr>
          <w:b/>
          <w:i/>
        </w:rPr>
        <w:t xml:space="preserve">Kviečiame dalyvauti mokymuose savivaldybių administracijų švietimo padalinių specialistus bei deleguoti  švietimo įstaigų vadovus, pedagogus, švietimo pagalbos specialistus.  </w:t>
      </w:r>
      <w:r w:rsidR="00631ACF" w:rsidRPr="00CB7F00">
        <w:rPr>
          <w:b/>
          <w:i/>
        </w:rPr>
        <w:t xml:space="preserve"> </w:t>
      </w:r>
    </w:p>
    <w:p w:rsidR="007D57DF" w:rsidRPr="00CB7F00" w:rsidRDefault="007D57DF" w:rsidP="00CC6759">
      <w:pPr>
        <w:pStyle w:val="NormalWeb"/>
        <w:shd w:val="clear" w:color="auto" w:fill="FFFFFF"/>
        <w:tabs>
          <w:tab w:val="num" w:pos="930"/>
        </w:tabs>
        <w:spacing w:before="0" w:beforeAutospacing="0" w:after="0" w:afterAutospacing="0" w:line="264" w:lineRule="auto"/>
        <w:ind w:right="57" w:firstLine="851"/>
        <w:jc w:val="both"/>
        <w:textAlignment w:val="baseline"/>
        <w:rPr>
          <w:b/>
          <w:i/>
        </w:rPr>
      </w:pPr>
      <w:r w:rsidRPr="00CB7F00">
        <w:rPr>
          <w:b/>
          <w:i/>
        </w:rPr>
        <w:t>Rekomenduojame į minėtus mokymus deleguoti atstovus, gebančius komunikuoti su suaugusių žmonių grupėmis bei profesionaliai perteikti mokymų metu įgytas žinias savo savivaldybėse</w:t>
      </w:r>
      <w:r w:rsidR="006B1B08" w:rsidRPr="00CB7F00">
        <w:rPr>
          <w:b/>
          <w:i/>
        </w:rPr>
        <w:t>.</w:t>
      </w:r>
    </w:p>
    <w:p w:rsidR="002911FC" w:rsidRPr="002911FC" w:rsidRDefault="002911FC" w:rsidP="00CC6759">
      <w:pPr>
        <w:tabs>
          <w:tab w:val="num" w:pos="930"/>
        </w:tabs>
        <w:spacing w:after="0" w:line="264" w:lineRule="auto"/>
        <w:ind w:firstLine="851"/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</w:p>
    <w:p w:rsidR="00543AED" w:rsidRDefault="002911FC" w:rsidP="00CC6759">
      <w:pPr>
        <w:tabs>
          <w:tab w:val="num" w:pos="930"/>
        </w:tabs>
        <w:spacing w:after="0" w:line="264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</w:r>
      <w:r w:rsidR="005815A1">
        <w:rPr>
          <w:rFonts w:ascii="Times New Roman" w:hAnsi="Times New Roman" w:cs="Times New Roman"/>
          <w:color w:val="333333"/>
          <w:sz w:val="24"/>
          <w:szCs w:val="24"/>
        </w:rPr>
        <w:t>Projekto veiklo</w:t>
      </w:r>
      <w:r w:rsidR="003754E6">
        <w:rPr>
          <w:rFonts w:ascii="Times New Roman" w:hAnsi="Times New Roman" w:cs="Times New Roman"/>
          <w:color w:val="333333"/>
          <w:sz w:val="24"/>
          <w:szCs w:val="24"/>
        </w:rPr>
        <w:t xml:space="preserve">s įgalins specialistus </w:t>
      </w:r>
      <w:r w:rsidR="003754E6" w:rsidRPr="003754E6">
        <w:rPr>
          <w:rFonts w:ascii="Times New Roman" w:hAnsi="Times New Roman" w:cs="Times New Roman"/>
          <w:color w:val="333333"/>
          <w:sz w:val="24"/>
          <w:szCs w:val="24"/>
        </w:rPr>
        <w:t xml:space="preserve">įgyti </w:t>
      </w:r>
      <w:r w:rsidR="004455F9" w:rsidRPr="0022618E">
        <w:rPr>
          <w:rFonts w:ascii="Times New Roman" w:hAnsi="Times New Roman" w:cs="Times New Roman"/>
          <w:color w:val="333333"/>
          <w:sz w:val="24"/>
          <w:szCs w:val="24"/>
        </w:rPr>
        <w:t>susistemint</w:t>
      </w:r>
      <w:r w:rsidR="00CB7F00">
        <w:rPr>
          <w:rFonts w:ascii="Times New Roman" w:hAnsi="Times New Roman" w:cs="Times New Roman"/>
          <w:color w:val="333333"/>
          <w:sz w:val="24"/>
          <w:szCs w:val="24"/>
        </w:rPr>
        <w:t>ų</w:t>
      </w:r>
      <w:r w:rsidR="004455F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B7F00">
        <w:rPr>
          <w:rFonts w:ascii="Times New Roman" w:hAnsi="Times New Roman" w:cs="Times New Roman"/>
          <w:color w:val="333333"/>
          <w:sz w:val="24"/>
          <w:szCs w:val="24"/>
        </w:rPr>
        <w:t>ir kompleksiškų žinių</w:t>
      </w:r>
      <w:r w:rsidR="00B85458">
        <w:rPr>
          <w:rFonts w:ascii="Times New Roman" w:hAnsi="Times New Roman" w:cs="Times New Roman"/>
          <w:color w:val="333333"/>
          <w:sz w:val="24"/>
          <w:szCs w:val="24"/>
        </w:rPr>
        <w:t>, praktin</w:t>
      </w:r>
      <w:r w:rsidR="00B85458" w:rsidRPr="0022618E">
        <w:rPr>
          <w:rFonts w:ascii="Times New Roman" w:hAnsi="Times New Roman" w:cs="Times New Roman"/>
          <w:color w:val="333333"/>
          <w:sz w:val="24"/>
          <w:szCs w:val="24"/>
        </w:rPr>
        <w:t>i</w:t>
      </w:r>
      <w:r w:rsidR="004455F9" w:rsidRPr="0022618E">
        <w:rPr>
          <w:rFonts w:ascii="Times New Roman" w:hAnsi="Times New Roman" w:cs="Times New Roman"/>
          <w:color w:val="333333"/>
          <w:sz w:val="24"/>
          <w:szCs w:val="24"/>
        </w:rPr>
        <w:t>ų</w:t>
      </w:r>
      <w:r w:rsidR="004455F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85458">
        <w:rPr>
          <w:rFonts w:ascii="Times New Roman" w:hAnsi="Times New Roman" w:cs="Times New Roman"/>
          <w:color w:val="333333"/>
          <w:sz w:val="24"/>
          <w:szCs w:val="24"/>
        </w:rPr>
        <w:t>įgūdži</w:t>
      </w:r>
      <w:r w:rsidR="004455F9" w:rsidRPr="0022618E">
        <w:rPr>
          <w:rFonts w:ascii="Times New Roman" w:hAnsi="Times New Roman" w:cs="Times New Roman"/>
          <w:color w:val="333333"/>
          <w:sz w:val="24"/>
          <w:szCs w:val="24"/>
        </w:rPr>
        <w:t>ų</w:t>
      </w:r>
      <w:r w:rsidR="004455F9">
        <w:rPr>
          <w:rFonts w:ascii="Times New Roman" w:hAnsi="Times New Roman" w:cs="Times New Roman"/>
          <w:color w:val="333333"/>
          <w:sz w:val="24"/>
          <w:szCs w:val="24"/>
        </w:rPr>
        <w:t xml:space="preserve"> bei kit</w:t>
      </w:r>
      <w:r w:rsidR="00CB7F00">
        <w:rPr>
          <w:rFonts w:ascii="Times New Roman" w:hAnsi="Times New Roman" w:cs="Times New Roman"/>
          <w:color w:val="333333"/>
          <w:sz w:val="24"/>
          <w:szCs w:val="24"/>
        </w:rPr>
        <w:t>ų reikalingų kompetencijų</w:t>
      </w:r>
      <w:r w:rsidR="00B85458">
        <w:rPr>
          <w:rFonts w:ascii="Times New Roman" w:hAnsi="Times New Roman" w:cs="Times New Roman"/>
          <w:color w:val="333333"/>
          <w:sz w:val="24"/>
          <w:szCs w:val="24"/>
        </w:rPr>
        <w:t xml:space="preserve"> prekybos žmonėmis ir patyčių bei smurto prevencijos srityse</w:t>
      </w:r>
      <w:r w:rsidR="004455F9">
        <w:rPr>
          <w:rFonts w:ascii="Times New Roman" w:hAnsi="Times New Roman" w:cs="Times New Roman"/>
          <w:color w:val="333333"/>
          <w:sz w:val="24"/>
          <w:szCs w:val="24"/>
        </w:rPr>
        <w:t xml:space="preserve">. Jie </w:t>
      </w:r>
      <w:r w:rsidR="00B8545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22618E">
        <w:rPr>
          <w:rFonts w:ascii="Times New Roman" w:hAnsi="Times New Roman" w:cs="Times New Roman"/>
          <w:color w:val="333333"/>
          <w:sz w:val="24"/>
          <w:szCs w:val="24"/>
        </w:rPr>
        <w:t>g</w:t>
      </w:r>
      <w:r w:rsidR="004455F9">
        <w:rPr>
          <w:rFonts w:ascii="Times New Roman" w:hAnsi="Times New Roman" w:cs="Times New Roman"/>
          <w:color w:val="333333"/>
          <w:sz w:val="24"/>
          <w:szCs w:val="24"/>
        </w:rPr>
        <w:t xml:space="preserve">ebės </w:t>
      </w:r>
      <w:r w:rsidR="00B85458">
        <w:rPr>
          <w:rFonts w:ascii="Times New Roman" w:hAnsi="Times New Roman" w:cs="Times New Roman"/>
          <w:color w:val="333333"/>
          <w:sz w:val="24"/>
          <w:szCs w:val="24"/>
        </w:rPr>
        <w:t>konsultuoti, teikti metodinę pagalbą kolegoms, suinteresuotoms asmenų grupėms minėtose srityse.</w:t>
      </w:r>
      <w:r w:rsidR="0013296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ED2748" w:rsidRDefault="00CC6759" w:rsidP="00CC6759">
      <w:pPr>
        <w:tabs>
          <w:tab w:val="num" w:pos="930"/>
        </w:tabs>
        <w:spacing w:after="0" w:line="264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</w:r>
      <w:r w:rsidR="00132967">
        <w:rPr>
          <w:rFonts w:ascii="Times New Roman" w:hAnsi="Times New Roman" w:cs="Times New Roman"/>
          <w:color w:val="333333"/>
          <w:sz w:val="24"/>
          <w:szCs w:val="24"/>
        </w:rPr>
        <w:t xml:space="preserve">Projekto dalyviai, dalyvavę visose Projekte numatytose mokymų veiklose, įgytas žinias perduos savo savivaldybių švietimo įstaigų atstovams, tuo bus pasiekta įgytų žinių tąsa, </w:t>
      </w:r>
      <w:r w:rsidR="0088627F">
        <w:rPr>
          <w:rFonts w:ascii="Times New Roman" w:hAnsi="Times New Roman" w:cs="Times New Roman"/>
          <w:color w:val="333333"/>
          <w:sz w:val="24"/>
          <w:szCs w:val="24"/>
        </w:rPr>
        <w:t xml:space="preserve">aktualios </w:t>
      </w:r>
      <w:r w:rsidR="00132967">
        <w:rPr>
          <w:rFonts w:ascii="Times New Roman" w:hAnsi="Times New Roman" w:cs="Times New Roman"/>
          <w:color w:val="333333"/>
          <w:sz w:val="24"/>
          <w:szCs w:val="24"/>
        </w:rPr>
        <w:t xml:space="preserve">informacijos perdavimas </w:t>
      </w:r>
      <w:r w:rsidR="004455F9" w:rsidRPr="00ED2748">
        <w:rPr>
          <w:rFonts w:ascii="Times New Roman" w:hAnsi="Times New Roman" w:cs="Times New Roman"/>
          <w:color w:val="333333"/>
          <w:sz w:val="24"/>
          <w:szCs w:val="24"/>
        </w:rPr>
        <w:t>raktinėms</w:t>
      </w:r>
      <w:r w:rsidR="004455F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3E71">
        <w:rPr>
          <w:rFonts w:ascii="Times New Roman" w:hAnsi="Times New Roman" w:cs="Times New Roman"/>
          <w:color w:val="333333"/>
          <w:sz w:val="24"/>
          <w:szCs w:val="24"/>
        </w:rPr>
        <w:t xml:space="preserve"> šv</w:t>
      </w:r>
      <w:r w:rsidR="0048430C">
        <w:rPr>
          <w:rFonts w:ascii="Times New Roman" w:hAnsi="Times New Roman" w:cs="Times New Roman"/>
          <w:color w:val="333333"/>
          <w:sz w:val="24"/>
          <w:szCs w:val="24"/>
        </w:rPr>
        <w:t>i</w:t>
      </w:r>
      <w:r w:rsidR="00833E71">
        <w:rPr>
          <w:rFonts w:ascii="Times New Roman" w:hAnsi="Times New Roman" w:cs="Times New Roman"/>
          <w:color w:val="333333"/>
          <w:sz w:val="24"/>
          <w:szCs w:val="24"/>
        </w:rPr>
        <w:t>etimo atstovų grupėms.</w:t>
      </w:r>
      <w:r w:rsidR="0013296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48430C">
        <w:rPr>
          <w:rFonts w:ascii="Times New Roman" w:hAnsi="Times New Roman" w:cs="Times New Roman"/>
          <w:color w:val="333333"/>
          <w:sz w:val="24"/>
          <w:szCs w:val="24"/>
        </w:rPr>
        <w:t>Minėtas modelis turėtų užtikrinti, kad pasibaigus mokymams</w:t>
      </w:r>
      <w:r w:rsidR="00CB7F00">
        <w:rPr>
          <w:rFonts w:ascii="Times New Roman" w:hAnsi="Times New Roman" w:cs="Times New Roman"/>
          <w:color w:val="333333"/>
          <w:sz w:val="24"/>
          <w:szCs w:val="24"/>
        </w:rPr>
        <w:t xml:space="preserve"> savivaldybės </w:t>
      </w:r>
      <w:r w:rsidR="0048430C">
        <w:rPr>
          <w:rFonts w:ascii="Times New Roman" w:hAnsi="Times New Roman" w:cs="Times New Roman"/>
          <w:color w:val="333333"/>
          <w:sz w:val="24"/>
          <w:szCs w:val="24"/>
        </w:rPr>
        <w:t>įvairi</w:t>
      </w:r>
      <w:r w:rsidR="00543AED">
        <w:rPr>
          <w:rFonts w:ascii="Times New Roman" w:hAnsi="Times New Roman" w:cs="Times New Roman"/>
          <w:color w:val="333333"/>
          <w:sz w:val="24"/>
          <w:szCs w:val="24"/>
        </w:rPr>
        <w:t>u</w:t>
      </w:r>
      <w:r w:rsidR="00CB7F00">
        <w:rPr>
          <w:rFonts w:ascii="Times New Roman" w:hAnsi="Times New Roman" w:cs="Times New Roman"/>
          <w:color w:val="333333"/>
          <w:sz w:val="24"/>
          <w:szCs w:val="24"/>
        </w:rPr>
        <w:t>ose švietimo sistemos</w:t>
      </w:r>
      <w:r w:rsidR="0048430C">
        <w:rPr>
          <w:rFonts w:ascii="Times New Roman" w:hAnsi="Times New Roman" w:cs="Times New Roman"/>
          <w:color w:val="333333"/>
          <w:sz w:val="24"/>
          <w:szCs w:val="24"/>
        </w:rPr>
        <w:t xml:space="preserve"> lygiuose</w:t>
      </w:r>
      <w:r w:rsidR="00CB7F00">
        <w:rPr>
          <w:rFonts w:ascii="Times New Roman" w:hAnsi="Times New Roman" w:cs="Times New Roman"/>
          <w:color w:val="333333"/>
          <w:sz w:val="24"/>
          <w:szCs w:val="24"/>
        </w:rPr>
        <w:t xml:space="preserve"> turės</w:t>
      </w:r>
      <w:r w:rsidR="0048430C">
        <w:rPr>
          <w:rFonts w:ascii="Times New Roman" w:hAnsi="Times New Roman" w:cs="Times New Roman"/>
          <w:color w:val="333333"/>
          <w:sz w:val="24"/>
          <w:szCs w:val="24"/>
        </w:rPr>
        <w:t xml:space="preserve"> atstovus</w:t>
      </w:r>
      <w:r w:rsidR="00CB7F00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48430C">
        <w:rPr>
          <w:rFonts w:ascii="Times New Roman" w:hAnsi="Times New Roman" w:cs="Times New Roman"/>
          <w:color w:val="333333"/>
          <w:sz w:val="24"/>
          <w:szCs w:val="24"/>
        </w:rPr>
        <w:t xml:space="preserve"> turinč</w:t>
      </w:r>
      <w:r w:rsidR="00ED2748">
        <w:rPr>
          <w:rFonts w:ascii="Times New Roman" w:hAnsi="Times New Roman" w:cs="Times New Roman"/>
          <w:color w:val="333333"/>
          <w:sz w:val="24"/>
          <w:szCs w:val="24"/>
        </w:rPr>
        <w:t>i</w:t>
      </w:r>
      <w:r w:rsidR="00CB7F00">
        <w:rPr>
          <w:rFonts w:ascii="Times New Roman" w:hAnsi="Times New Roman" w:cs="Times New Roman"/>
          <w:color w:val="333333"/>
          <w:sz w:val="24"/>
          <w:szCs w:val="24"/>
        </w:rPr>
        <w:t>us kompleksiškų</w:t>
      </w:r>
      <w:r w:rsidR="0048430C">
        <w:rPr>
          <w:rFonts w:ascii="Times New Roman" w:hAnsi="Times New Roman" w:cs="Times New Roman"/>
          <w:color w:val="333333"/>
          <w:sz w:val="24"/>
          <w:szCs w:val="24"/>
        </w:rPr>
        <w:t xml:space="preserve"> žini</w:t>
      </w:r>
      <w:r w:rsidR="004455F9">
        <w:rPr>
          <w:rFonts w:ascii="Times New Roman" w:hAnsi="Times New Roman" w:cs="Times New Roman"/>
          <w:color w:val="333333"/>
          <w:sz w:val="24"/>
          <w:szCs w:val="24"/>
        </w:rPr>
        <w:t>ų</w:t>
      </w:r>
      <w:r w:rsidR="0048430C">
        <w:rPr>
          <w:rFonts w:ascii="Times New Roman" w:hAnsi="Times New Roman" w:cs="Times New Roman"/>
          <w:color w:val="333333"/>
          <w:sz w:val="24"/>
          <w:szCs w:val="24"/>
        </w:rPr>
        <w:t xml:space="preserve"> prekybos žmonėmis ir patyčių bei smurto prevenc</w:t>
      </w:r>
      <w:r w:rsidR="00543AED">
        <w:rPr>
          <w:rFonts w:ascii="Times New Roman" w:hAnsi="Times New Roman" w:cs="Times New Roman"/>
          <w:color w:val="333333"/>
          <w:sz w:val="24"/>
          <w:szCs w:val="24"/>
        </w:rPr>
        <w:t>i</w:t>
      </w:r>
      <w:r w:rsidR="0048430C">
        <w:rPr>
          <w:rFonts w:ascii="Times New Roman" w:hAnsi="Times New Roman" w:cs="Times New Roman"/>
          <w:color w:val="333333"/>
          <w:sz w:val="24"/>
          <w:szCs w:val="24"/>
        </w:rPr>
        <w:t>jos srityse, ir gebančius profesionaliai valdyti bei koordinuoti prevencijos organizavimą ir pagalbos teikimą</w:t>
      </w:r>
      <w:r w:rsidR="00543AED">
        <w:rPr>
          <w:rFonts w:ascii="Times New Roman" w:hAnsi="Times New Roman" w:cs="Times New Roman"/>
          <w:color w:val="333333"/>
          <w:sz w:val="24"/>
          <w:szCs w:val="24"/>
        </w:rPr>
        <w:t xml:space="preserve"> savo </w:t>
      </w:r>
      <w:r w:rsidR="006D6BAE" w:rsidRPr="00ED2748">
        <w:rPr>
          <w:rFonts w:ascii="Times New Roman" w:hAnsi="Times New Roman" w:cs="Times New Roman"/>
          <w:color w:val="333333"/>
          <w:sz w:val="24"/>
          <w:szCs w:val="24"/>
        </w:rPr>
        <w:t>savivaldybėse.</w:t>
      </w:r>
      <w:r w:rsidR="006D6BA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ED2748" w:rsidRDefault="00ED2748" w:rsidP="00CC6759">
      <w:pPr>
        <w:tabs>
          <w:tab w:val="num" w:pos="930"/>
        </w:tabs>
        <w:spacing w:after="0" w:line="240" w:lineRule="auto"/>
        <w:ind w:firstLine="993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027279" w:rsidRPr="00B577B5" w:rsidRDefault="00CC6759" w:rsidP="00CC6759">
      <w:pPr>
        <w:tabs>
          <w:tab w:val="num" w:pos="930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</w:r>
      <w:r w:rsidR="006C6608" w:rsidRPr="00B577B5">
        <w:rPr>
          <w:rFonts w:ascii="Times New Roman" w:hAnsi="Times New Roman" w:cs="Times New Roman"/>
          <w:color w:val="333333"/>
          <w:sz w:val="24"/>
          <w:szCs w:val="24"/>
        </w:rPr>
        <w:t>M</w:t>
      </w:r>
      <w:r w:rsidR="00C228B8" w:rsidRPr="00B577B5">
        <w:rPr>
          <w:rFonts w:ascii="Times New Roman" w:hAnsi="Times New Roman" w:cs="Times New Roman"/>
          <w:color w:val="333333"/>
          <w:sz w:val="24"/>
          <w:szCs w:val="24"/>
        </w:rPr>
        <w:t xml:space="preserve">okymų </w:t>
      </w:r>
      <w:r w:rsidR="00027279" w:rsidRPr="00B577B5">
        <w:rPr>
          <w:rFonts w:ascii="Times New Roman" w:hAnsi="Times New Roman" w:cs="Times New Roman"/>
          <w:color w:val="333333"/>
          <w:sz w:val="24"/>
          <w:szCs w:val="24"/>
        </w:rPr>
        <w:t>veik</w:t>
      </w:r>
      <w:r w:rsidR="006D6BAE" w:rsidRPr="00B577B5">
        <w:rPr>
          <w:rFonts w:ascii="Times New Roman" w:hAnsi="Times New Roman" w:cs="Times New Roman"/>
          <w:color w:val="333333"/>
          <w:sz w:val="24"/>
          <w:szCs w:val="24"/>
        </w:rPr>
        <w:t xml:space="preserve">lų rūšys: </w:t>
      </w:r>
    </w:p>
    <w:p w:rsidR="00027279" w:rsidRPr="00FC3E42" w:rsidRDefault="00027279" w:rsidP="00CC6759">
      <w:pPr>
        <w:pStyle w:val="NormalWeb"/>
        <w:numPr>
          <w:ilvl w:val="0"/>
          <w:numId w:val="1"/>
        </w:numPr>
        <w:shd w:val="clear" w:color="auto" w:fill="FFFFFF"/>
        <w:tabs>
          <w:tab w:val="left" w:pos="426"/>
        </w:tabs>
        <w:spacing w:before="40" w:beforeAutospacing="0" w:after="0" w:afterAutospacing="0"/>
        <w:ind w:left="57" w:right="57" w:firstLine="936"/>
        <w:jc w:val="both"/>
        <w:textAlignment w:val="baseline"/>
        <w:rPr>
          <w:i/>
        </w:rPr>
      </w:pPr>
      <w:r w:rsidRPr="006D6BAE">
        <w:rPr>
          <w:b/>
          <w:i/>
        </w:rPr>
        <w:t>Mokymai</w:t>
      </w:r>
      <w:r w:rsidR="00C46293">
        <w:rPr>
          <w:b/>
          <w:i/>
        </w:rPr>
        <w:t xml:space="preserve"> </w:t>
      </w:r>
      <w:r w:rsidRPr="006D6BAE">
        <w:rPr>
          <w:b/>
          <w:i/>
        </w:rPr>
        <w:t>–</w:t>
      </w:r>
      <w:r w:rsidR="00C46293">
        <w:rPr>
          <w:b/>
          <w:i/>
        </w:rPr>
        <w:t xml:space="preserve"> </w:t>
      </w:r>
      <w:r w:rsidRPr="006D6BAE">
        <w:rPr>
          <w:b/>
          <w:i/>
        </w:rPr>
        <w:t>seminarai</w:t>
      </w:r>
      <w:r w:rsidRPr="00027279">
        <w:rPr>
          <w:i/>
        </w:rPr>
        <w:t xml:space="preserve">, </w:t>
      </w:r>
      <w:r w:rsidRPr="00B577B5">
        <w:rPr>
          <w:i/>
        </w:rPr>
        <w:t>kurie skirti</w:t>
      </w:r>
      <w:r w:rsidR="006D6BAE" w:rsidRPr="00B577B5">
        <w:rPr>
          <w:i/>
        </w:rPr>
        <w:t xml:space="preserve"> kompetencijoms apie</w:t>
      </w:r>
      <w:r w:rsidR="00B577B5">
        <w:rPr>
          <w:i/>
        </w:rPr>
        <w:t xml:space="preserve"> </w:t>
      </w:r>
      <w:r w:rsidRPr="00027279">
        <w:rPr>
          <w:i/>
        </w:rPr>
        <w:t xml:space="preserve"> prekybos žmonėmis mastą, formas, pagalbos aukoms galimybes, prevencijos galimybės</w:t>
      </w:r>
      <w:r w:rsidR="006D6BAE">
        <w:rPr>
          <w:i/>
        </w:rPr>
        <w:t xml:space="preserve"> ir </w:t>
      </w:r>
      <w:r w:rsidR="006D6BAE" w:rsidRPr="00B577B5">
        <w:rPr>
          <w:i/>
        </w:rPr>
        <w:t>būdus</w:t>
      </w:r>
      <w:r w:rsidRPr="00027279">
        <w:rPr>
          <w:i/>
        </w:rPr>
        <w:t xml:space="preserve"> švietimo įstaigose</w:t>
      </w:r>
      <w:r w:rsidR="00B577B5">
        <w:rPr>
          <w:i/>
        </w:rPr>
        <w:t xml:space="preserve"> įgyti</w:t>
      </w:r>
      <w:r w:rsidR="001A159C" w:rsidRPr="00FC3E42">
        <w:rPr>
          <w:i/>
        </w:rPr>
        <w:t xml:space="preserve"> – 48 akad. val. 2+2+2 val.</w:t>
      </w:r>
      <w:r w:rsidRPr="00027279">
        <w:rPr>
          <w:i/>
        </w:rPr>
        <w:t xml:space="preserve">; </w:t>
      </w:r>
    </w:p>
    <w:p w:rsidR="004E5864" w:rsidRPr="00FC3E42" w:rsidRDefault="00027279" w:rsidP="00CC6759">
      <w:pPr>
        <w:pStyle w:val="NormalWeb"/>
        <w:numPr>
          <w:ilvl w:val="0"/>
          <w:numId w:val="1"/>
        </w:numPr>
        <w:shd w:val="clear" w:color="auto" w:fill="FFFFFF"/>
        <w:tabs>
          <w:tab w:val="left" w:pos="426"/>
        </w:tabs>
        <w:spacing w:before="40" w:beforeAutospacing="0" w:after="0" w:afterAutospacing="0"/>
        <w:ind w:left="57" w:right="57" w:firstLine="936"/>
        <w:jc w:val="both"/>
        <w:textAlignment w:val="baseline"/>
        <w:rPr>
          <w:i/>
        </w:rPr>
      </w:pPr>
      <w:r w:rsidRPr="006D6BAE">
        <w:rPr>
          <w:b/>
          <w:i/>
        </w:rPr>
        <w:t>Tarptautiniai vizitai</w:t>
      </w:r>
      <w:r w:rsidRPr="00027279">
        <w:rPr>
          <w:i/>
        </w:rPr>
        <w:t>, kurie skirti susipažinimui su užsienio šalių švietimo įstaigose vykdomomis prekybos žmonėmis, smurto ir patyčių prevencijos priemonėmis ir programomis</w:t>
      </w:r>
      <w:r w:rsidR="002824E0">
        <w:rPr>
          <w:i/>
        </w:rPr>
        <w:t xml:space="preserve"> </w:t>
      </w:r>
      <w:r w:rsidRPr="00027279">
        <w:rPr>
          <w:i/>
        </w:rPr>
        <w:t>;praktinių jų įgyvendinimo problemų aptarimui, gerosios patirties pasidalinimui ir pritaikymui</w:t>
      </w:r>
      <w:r w:rsidR="001A159C" w:rsidRPr="00FC3E42">
        <w:rPr>
          <w:i/>
        </w:rPr>
        <w:t xml:space="preserve"> – 4 dienos</w:t>
      </w:r>
      <w:r w:rsidRPr="00FC3E42">
        <w:rPr>
          <w:i/>
        </w:rPr>
        <w:t>;</w:t>
      </w:r>
    </w:p>
    <w:p w:rsidR="004E5864" w:rsidRPr="00FC3E42" w:rsidRDefault="00027279" w:rsidP="00CC6759">
      <w:pPr>
        <w:pStyle w:val="NormalWeb"/>
        <w:numPr>
          <w:ilvl w:val="0"/>
          <w:numId w:val="1"/>
        </w:numPr>
        <w:shd w:val="clear" w:color="auto" w:fill="FFFFFF"/>
        <w:tabs>
          <w:tab w:val="left" w:pos="426"/>
        </w:tabs>
        <w:spacing w:before="40" w:beforeAutospacing="0" w:after="0" w:afterAutospacing="0"/>
        <w:ind w:left="57" w:right="57" w:firstLine="936"/>
        <w:jc w:val="both"/>
        <w:textAlignment w:val="baseline"/>
        <w:rPr>
          <w:i/>
        </w:rPr>
      </w:pPr>
      <w:proofErr w:type="spellStart"/>
      <w:r w:rsidRPr="006D6BAE">
        <w:rPr>
          <w:b/>
          <w:i/>
        </w:rPr>
        <w:t>Supervizijos</w:t>
      </w:r>
      <w:proofErr w:type="spellEnd"/>
      <w:r w:rsidRPr="00027279">
        <w:rPr>
          <w:i/>
        </w:rPr>
        <w:t xml:space="preserve">, kurių metu </w:t>
      </w:r>
      <w:r w:rsidR="004E5864" w:rsidRPr="00FC3E42">
        <w:rPr>
          <w:i/>
        </w:rPr>
        <w:t xml:space="preserve">bus </w:t>
      </w:r>
      <w:r w:rsidRPr="00027279">
        <w:rPr>
          <w:i/>
        </w:rPr>
        <w:t>užtikrinamas grįžtamasis ryšys aptariant praktinių užduočių rezultatus,  įgytų žinių ir įgūdžių pritaikymo praktikoje galimybės</w:t>
      </w:r>
      <w:r w:rsidR="001A159C" w:rsidRPr="00FC3E42">
        <w:rPr>
          <w:i/>
        </w:rPr>
        <w:t xml:space="preserve"> – 1 diena</w:t>
      </w:r>
      <w:r w:rsidR="004E5864" w:rsidRPr="00FC3E42">
        <w:rPr>
          <w:i/>
        </w:rPr>
        <w:t>;</w:t>
      </w:r>
    </w:p>
    <w:p w:rsidR="00027279" w:rsidRPr="000556D9" w:rsidRDefault="00027279" w:rsidP="00CC6759">
      <w:pPr>
        <w:pStyle w:val="NormalWeb"/>
        <w:numPr>
          <w:ilvl w:val="0"/>
          <w:numId w:val="1"/>
        </w:numPr>
        <w:shd w:val="clear" w:color="auto" w:fill="FFFFFF"/>
        <w:tabs>
          <w:tab w:val="left" w:pos="426"/>
        </w:tabs>
        <w:spacing w:before="40" w:beforeAutospacing="0" w:after="0" w:afterAutospacing="0"/>
        <w:ind w:left="57" w:right="57" w:firstLine="936"/>
        <w:jc w:val="both"/>
        <w:textAlignment w:val="baseline"/>
        <w:rPr>
          <w:i/>
        </w:rPr>
      </w:pPr>
      <w:r w:rsidRPr="006D6BAE">
        <w:rPr>
          <w:b/>
          <w:i/>
        </w:rPr>
        <w:t xml:space="preserve">Užsienio lektorių </w:t>
      </w:r>
      <w:proofErr w:type="spellStart"/>
      <w:r w:rsidRPr="006D6BAE">
        <w:rPr>
          <w:b/>
          <w:i/>
        </w:rPr>
        <w:t>supervizijos</w:t>
      </w:r>
      <w:proofErr w:type="spellEnd"/>
      <w:r w:rsidRPr="00027279">
        <w:rPr>
          <w:i/>
        </w:rPr>
        <w:t xml:space="preserve">, kurių metu </w:t>
      </w:r>
      <w:r w:rsidR="006D6BAE" w:rsidRPr="00B577B5">
        <w:rPr>
          <w:i/>
        </w:rPr>
        <w:t>bus</w:t>
      </w:r>
      <w:r w:rsidR="006D6BAE">
        <w:rPr>
          <w:i/>
        </w:rPr>
        <w:t xml:space="preserve"> </w:t>
      </w:r>
      <w:r w:rsidRPr="00027279">
        <w:rPr>
          <w:i/>
        </w:rPr>
        <w:t>užtikrinamas grįžtamasis ryšys aptariant praktinių užduočių rezultatus,  įgytų žinių ir įgūdžių pritaikymo praktikoje galimybės</w:t>
      </w:r>
      <w:r w:rsidR="001A159C" w:rsidRPr="00FC3E42">
        <w:rPr>
          <w:i/>
        </w:rPr>
        <w:t xml:space="preserve"> – 1 diena</w:t>
      </w:r>
      <w:r w:rsidRPr="00027279">
        <w:rPr>
          <w:i/>
        </w:rPr>
        <w:t>;</w:t>
      </w:r>
      <w:r w:rsidRPr="00027279">
        <w:rPr>
          <w:bCs/>
          <w:i/>
        </w:rPr>
        <w:t xml:space="preserve"> </w:t>
      </w:r>
    </w:p>
    <w:p w:rsidR="000556D9" w:rsidRDefault="000556D9" w:rsidP="00CC6759">
      <w:pPr>
        <w:pStyle w:val="NormalWeb"/>
        <w:shd w:val="clear" w:color="auto" w:fill="FFFFFF"/>
        <w:spacing w:before="40" w:beforeAutospacing="0" w:after="0" w:afterAutospacing="0"/>
        <w:ind w:right="57" w:firstLine="794"/>
        <w:jc w:val="both"/>
        <w:textAlignment w:val="baseline"/>
        <w:rPr>
          <w:i/>
        </w:rPr>
      </w:pPr>
    </w:p>
    <w:p w:rsidR="007F67E2" w:rsidRPr="007F67E2" w:rsidRDefault="007F67E2" w:rsidP="00CC6759">
      <w:pPr>
        <w:pStyle w:val="NormalWeb"/>
        <w:shd w:val="clear" w:color="auto" w:fill="FFFFFF"/>
        <w:spacing w:before="0" w:beforeAutospacing="0" w:after="150" w:afterAutospacing="0"/>
        <w:ind w:left="57" w:firstLine="794"/>
        <w:jc w:val="both"/>
        <w:textAlignment w:val="baseline"/>
        <w:rPr>
          <w:b/>
          <w:color w:val="333333"/>
        </w:rPr>
      </w:pPr>
      <w:r w:rsidRPr="007F67E2">
        <w:rPr>
          <w:color w:val="333333"/>
        </w:rPr>
        <w:lastRenderedPageBreak/>
        <w:t>Kviečiame dalyvauti mokymuose</w:t>
      </w:r>
      <w:r w:rsidR="006D6BAE">
        <w:rPr>
          <w:color w:val="333333"/>
        </w:rPr>
        <w:t xml:space="preserve">: </w:t>
      </w:r>
      <w:r w:rsidRPr="007F67E2">
        <w:rPr>
          <w:color w:val="333333"/>
        </w:rPr>
        <w:t>užpild</w:t>
      </w:r>
      <w:r w:rsidR="006D6BAE">
        <w:rPr>
          <w:color w:val="333333"/>
        </w:rPr>
        <w:t xml:space="preserve">yti </w:t>
      </w:r>
      <w:r w:rsidRPr="007F67E2">
        <w:rPr>
          <w:color w:val="333333"/>
        </w:rPr>
        <w:t xml:space="preserve"> (pridedama) dalyvio anketą ir </w:t>
      </w:r>
      <w:r w:rsidR="006D6BAE" w:rsidRPr="00B577B5">
        <w:rPr>
          <w:color w:val="333333"/>
        </w:rPr>
        <w:t>ją</w:t>
      </w:r>
      <w:r w:rsidR="006D6BAE">
        <w:rPr>
          <w:color w:val="333333"/>
        </w:rPr>
        <w:t xml:space="preserve"> </w:t>
      </w:r>
      <w:r w:rsidRPr="007F67E2">
        <w:rPr>
          <w:color w:val="333333"/>
        </w:rPr>
        <w:t xml:space="preserve">atsiųsti iki </w:t>
      </w:r>
      <w:r w:rsidRPr="007F67E2">
        <w:rPr>
          <w:b/>
          <w:color w:val="333333"/>
        </w:rPr>
        <w:t>2018 – 09 –</w:t>
      </w:r>
      <w:r w:rsidR="00EE2E2B">
        <w:rPr>
          <w:b/>
          <w:color w:val="333333"/>
        </w:rPr>
        <w:t xml:space="preserve"> </w:t>
      </w:r>
      <w:r w:rsidR="00CB7F00">
        <w:rPr>
          <w:b/>
          <w:color w:val="333333"/>
        </w:rPr>
        <w:t xml:space="preserve">21 </w:t>
      </w:r>
      <w:r w:rsidR="00EE2E2B">
        <w:rPr>
          <w:b/>
          <w:color w:val="333333"/>
        </w:rPr>
        <w:t xml:space="preserve">d. el. paštu </w:t>
      </w:r>
      <w:hyperlink r:id="rId11" w:history="1">
        <w:r w:rsidR="00EE2E2B" w:rsidRPr="00E05BDD">
          <w:rPr>
            <w:rStyle w:val="Hyperlink"/>
            <w:b/>
          </w:rPr>
          <w:t>nomeda.cibarauskiene</w:t>
        </w:r>
        <w:r w:rsidR="00EE2E2B" w:rsidRPr="002824E0">
          <w:rPr>
            <w:rStyle w:val="Hyperlink"/>
            <w:b/>
          </w:rPr>
          <w:t>@sppc.lt</w:t>
        </w:r>
      </w:hyperlink>
      <w:r w:rsidRPr="007F67E2">
        <w:rPr>
          <w:b/>
          <w:color w:val="333333"/>
        </w:rPr>
        <w:t>.</w:t>
      </w:r>
      <w:r w:rsidR="00EE2E2B">
        <w:rPr>
          <w:b/>
          <w:color w:val="333333"/>
        </w:rPr>
        <w:t xml:space="preserve"> </w:t>
      </w:r>
      <w:r w:rsidRPr="007F67E2">
        <w:rPr>
          <w:color w:val="333333"/>
        </w:rPr>
        <w:t>Dalyvių skaičius ribotas, apie atrankos</w:t>
      </w:r>
      <w:r w:rsidRPr="007F67E2">
        <w:rPr>
          <w:b/>
          <w:color w:val="333333"/>
        </w:rPr>
        <w:t xml:space="preserve"> </w:t>
      </w:r>
      <w:r w:rsidRPr="007F67E2">
        <w:rPr>
          <w:rFonts w:eastAsiaTheme="minorHAnsi"/>
          <w:color w:val="000000"/>
          <w:shd w:val="clear" w:color="auto" w:fill="FFFFFF"/>
          <w:lang w:eastAsia="en-US"/>
        </w:rPr>
        <w:t>re</w:t>
      </w:r>
      <w:r w:rsidRPr="00C72538">
        <w:rPr>
          <w:rFonts w:eastAsiaTheme="minorHAnsi"/>
          <w:color w:val="000000"/>
          <w:shd w:val="clear" w:color="auto" w:fill="FFFFFF"/>
          <w:lang w:eastAsia="en-US"/>
        </w:rPr>
        <w:t>zul</w:t>
      </w:r>
      <w:r w:rsidR="002824E0" w:rsidRPr="00C72538">
        <w:rPr>
          <w:rFonts w:eastAsiaTheme="minorHAnsi"/>
          <w:color w:val="000000"/>
          <w:shd w:val="clear" w:color="auto" w:fill="FFFFFF"/>
          <w:lang w:eastAsia="en-US"/>
        </w:rPr>
        <w:t>t</w:t>
      </w:r>
      <w:r w:rsidRPr="00C72538">
        <w:rPr>
          <w:rFonts w:eastAsiaTheme="minorHAnsi"/>
          <w:color w:val="000000"/>
          <w:shd w:val="clear" w:color="auto" w:fill="FFFFFF"/>
          <w:lang w:eastAsia="en-US"/>
        </w:rPr>
        <w:t>atus</w:t>
      </w:r>
      <w:r w:rsidRPr="007F67E2">
        <w:rPr>
          <w:rFonts w:eastAsiaTheme="minorHAnsi"/>
          <w:color w:val="000000"/>
          <w:shd w:val="clear" w:color="auto" w:fill="FFFFFF"/>
          <w:lang w:eastAsia="en-US"/>
        </w:rPr>
        <w:t xml:space="preserve"> bus informuoti tik atrinkti kandidatai.</w:t>
      </w:r>
    </w:p>
    <w:p w:rsidR="00C228B8" w:rsidRPr="006D6BAE" w:rsidRDefault="00C228B8" w:rsidP="00CC6759">
      <w:pPr>
        <w:pStyle w:val="NormalWeb"/>
        <w:shd w:val="clear" w:color="auto" w:fill="FFFFFF"/>
        <w:spacing w:before="0" w:beforeAutospacing="0" w:after="150" w:afterAutospacing="0"/>
        <w:ind w:firstLine="794"/>
        <w:jc w:val="both"/>
        <w:textAlignment w:val="baseline"/>
        <w:rPr>
          <w:strike/>
          <w:color w:val="333333"/>
        </w:rPr>
      </w:pPr>
      <w:r w:rsidRPr="007F67E2">
        <w:rPr>
          <w:color w:val="333333"/>
        </w:rPr>
        <w:t>Dalyvavimas mokymuose nemokamas. Mokymų dalyvių maitinim</w:t>
      </w:r>
      <w:r w:rsidR="006D6BAE">
        <w:rPr>
          <w:color w:val="333333"/>
        </w:rPr>
        <w:t>o</w:t>
      </w:r>
      <w:r w:rsidR="002E52CE" w:rsidRPr="007F67E2">
        <w:rPr>
          <w:color w:val="333333"/>
        </w:rPr>
        <w:t>,</w:t>
      </w:r>
      <w:r w:rsidR="00FC3E42" w:rsidRPr="007F67E2">
        <w:rPr>
          <w:color w:val="333333"/>
        </w:rPr>
        <w:t xml:space="preserve"> </w:t>
      </w:r>
      <w:r w:rsidR="002E52CE" w:rsidRPr="007F67E2">
        <w:rPr>
          <w:color w:val="333333"/>
        </w:rPr>
        <w:t>apgy</w:t>
      </w:r>
      <w:r w:rsidR="007F67E2" w:rsidRPr="007F67E2">
        <w:rPr>
          <w:color w:val="333333"/>
        </w:rPr>
        <w:t>v</w:t>
      </w:r>
      <w:r w:rsidR="002E52CE" w:rsidRPr="007F67E2">
        <w:rPr>
          <w:color w:val="333333"/>
        </w:rPr>
        <w:t>endinim</w:t>
      </w:r>
      <w:r w:rsidR="006D6BAE">
        <w:rPr>
          <w:color w:val="333333"/>
        </w:rPr>
        <w:t>o i</w:t>
      </w:r>
      <w:r w:rsidR="006D6BAE" w:rsidRPr="00B577B5">
        <w:rPr>
          <w:color w:val="333333"/>
        </w:rPr>
        <w:t>šlaidas</w:t>
      </w:r>
      <w:r w:rsidR="006D6BAE">
        <w:rPr>
          <w:color w:val="333333"/>
        </w:rPr>
        <w:t xml:space="preserve"> </w:t>
      </w:r>
      <w:r w:rsidR="002E52CE" w:rsidRPr="007F67E2">
        <w:rPr>
          <w:color w:val="333333"/>
        </w:rPr>
        <w:t xml:space="preserve"> </w:t>
      </w:r>
      <w:r w:rsidR="006D6BAE">
        <w:rPr>
          <w:color w:val="333333"/>
        </w:rPr>
        <w:t xml:space="preserve">finansuos </w:t>
      </w:r>
      <w:r w:rsidRPr="007F67E2">
        <w:rPr>
          <w:color w:val="333333"/>
        </w:rPr>
        <w:t>projekt</w:t>
      </w:r>
      <w:r w:rsidR="006D6BAE">
        <w:rPr>
          <w:color w:val="333333"/>
        </w:rPr>
        <w:t xml:space="preserve">as. </w:t>
      </w:r>
    </w:p>
    <w:p w:rsidR="00356430" w:rsidRDefault="006D6BAE" w:rsidP="00CC6759">
      <w:pPr>
        <w:pStyle w:val="NormalWeb"/>
        <w:shd w:val="clear" w:color="auto" w:fill="FFFFFF"/>
        <w:spacing w:before="0" w:beforeAutospacing="0" w:after="150" w:afterAutospacing="0"/>
        <w:ind w:firstLine="794"/>
        <w:jc w:val="both"/>
        <w:textAlignment w:val="baseline"/>
      </w:pPr>
      <w:r>
        <w:rPr>
          <w:color w:val="333333"/>
        </w:rPr>
        <w:t xml:space="preserve">Kilus klausimų, </w:t>
      </w:r>
      <w:r w:rsidR="007F67E2">
        <w:rPr>
          <w:color w:val="333333"/>
        </w:rPr>
        <w:t>praš</w:t>
      </w:r>
      <w:r>
        <w:rPr>
          <w:color w:val="333333"/>
        </w:rPr>
        <w:t xml:space="preserve">au </w:t>
      </w:r>
      <w:r w:rsidR="00C46293">
        <w:rPr>
          <w:color w:val="333333"/>
        </w:rPr>
        <w:t xml:space="preserve">kreiptis į Nomedą </w:t>
      </w:r>
      <w:proofErr w:type="spellStart"/>
      <w:r w:rsidR="00C46293">
        <w:rPr>
          <w:color w:val="333333"/>
        </w:rPr>
        <w:t>Cibarauskienę</w:t>
      </w:r>
      <w:proofErr w:type="spellEnd"/>
      <w:r w:rsidR="00C46293">
        <w:rPr>
          <w:color w:val="333333"/>
        </w:rPr>
        <w:t xml:space="preserve"> </w:t>
      </w:r>
      <w:proofErr w:type="spellStart"/>
      <w:r w:rsidR="007F67E2">
        <w:rPr>
          <w:color w:val="333333"/>
        </w:rPr>
        <w:t>el.pašt</w:t>
      </w:r>
      <w:r w:rsidR="00C46293">
        <w:rPr>
          <w:color w:val="333333"/>
        </w:rPr>
        <w:t>u</w:t>
      </w:r>
      <w:proofErr w:type="spellEnd"/>
      <w:r w:rsidR="00EE2E2B">
        <w:rPr>
          <w:color w:val="333333"/>
        </w:rPr>
        <w:t xml:space="preserve"> </w:t>
      </w:r>
      <w:hyperlink r:id="rId12" w:history="1">
        <w:r w:rsidR="00EE2E2B" w:rsidRPr="00E05BDD">
          <w:rPr>
            <w:rStyle w:val="Hyperlink"/>
            <w:b/>
          </w:rPr>
          <w:t>nomeda.cibarauskiene</w:t>
        </w:r>
        <w:r w:rsidR="00EE2E2B" w:rsidRPr="00A5101B">
          <w:rPr>
            <w:rStyle w:val="Hyperlink"/>
            <w:b/>
          </w:rPr>
          <w:t>@sppc.lt</w:t>
        </w:r>
      </w:hyperlink>
      <w:r w:rsidR="00C46293">
        <w:rPr>
          <w:color w:val="333333"/>
        </w:rPr>
        <w:t xml:space="preserve"> arba tel</w:t>
      </w:r>
      <w:r w:rsidR="00066AA3">
        <w:rPr>
          <w:color w:val="333333"/>
        </w:rPr>
        <w:t xml:space="preserve">. 8 5 </w:t>
      </w:r>
      <w:r w:rsidR="000556D9">
        <w:rPr>
          <w:color w:val="333333"/>
        </w:rPr>
        <w:t>2101634</w:t>
      </w:r>
      <w:r w:rsidR="00C46293">
        <w:rPr>
          <w:color w:val="333333"/>
        </w:rPr>
        <w:t>.</w:t>
      </w:r>
      <w:bookmarkStart w:id="0" w:name="_GoBack"/>
      <w:bookmarkEnd w:id="0"/>
    </w:p>
    <w:sectPr w:rsidR="00356430" w:rsidSect="00A569B5">
      <w:footerReference w:type="default" r:id="rId13"/>
      <w:pgSz w:w="11906" w:h="16838"/>
      <w:pgMar w:top="1276" w:right="567" w:bottom="568" w:left="1701" w:header="567" w:footer="22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D94" w:rsidRDefault="00845D94" w:rsidP="00EE2E2B">
      <w:pPr>
        <w:spacing w:after="0" w:line="240" w:lineRule="auto"/>
      </w:pPr>
      <w:r>
        <w:separator/>
      </w:r>
    </w:p>
  </w:endnote>
  <w:endnote w:type="continuationSeparator" w:id="0">
    <w:p w:rsidR="00845D94" w:rsidRDefault="00845D94" w:rsidP="00EE2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E2B" w:rsidRPr="00EE2E2B" w:rsidRDefault="00EE2E2B" w:rsidP="00EE2E2B">
    <w:pPr>
      <w:spacing w:after="20"/>
      <w:jc w:val="right"/>
      <w:rPr>
        <w:rFonts w:ascii="Times New Roman" w:eastAsia="Times New Roman" w:hAnsi="Times New Roman" w:cs="Times New Roman"/>
        <w:sz w:val="18"/>
        <w:szCs w:val="20"/>
      </w:rPr>
    </w:pPr>
    <w:r w:rsidRPr="00EE2E2B">
      <w:rPr>
        <w:rFonts w:ascii="Times New Roman" w:eastAsia="Times New Roman" w:hAnsi="Times New Roman" w:cs="Times New Roman"/>
        <w:sz w:val="18"/>
        <w:szCs w:val="20"/>
      </w:rPr>
      <w:t>Projektas „Pedagogų ir švietimo pagalbos specialistų kvalifikacijos tobulinimas“</w:t>
    </w:r>
  </w:p>
  <w:p w:rsidR="00EE2E2B" w:rsidRPr="00EE2E2B" w:rsidRDefault="00EE2E2B" w:rsidP="00EE2E2B">
    <w:pPr>
      <w:overflowPunct w:val="0"/>
      <w:autoSpaceDE w:val="0"/>
      <w:autoSpaceDN w:val="0"/>
      <w:adjustRightInd w:val="0"/>
      <w:spacing w:after="20" w:line="240" w:lineRule="auto"/>
      <w:jc w:val="right"/>
      <w:textAlignment w:val="baseline"/>
      <w:rPr>
        <w:rFonts w:ascii="Times New Roman" w:eastAsia="Times New Roman" w:hAnsi="Times New Roman" w:cs="Times New Roman"/>
        <w:sz w:val="18"/>
        <w:szCs w:val="24"/>
      </w:rPr>
    </w:pPr>
    <w:r w:rsidRPr="00EE2E2B">
      <w:rPr>
        <w:rFonts w:ascii="Times New Roman" w:eastAsia="Times New Roman" w:hAnsi="Times New Roman" w:cs="Times New Roman"/>
        <w:sz w:val="18"/>
        <w:szCs w:val="20"/>
      </w:rPr>
      <w:t>Nr. 09.2.2-ESFA-V-707-02-0001</w:t>
    </w:r>
  </w:p>
  <w:p w:rsidR="00EE2E2B" w:rsidRDefault="00EE2E2B">
    <w:pPr>
      <w:pStyle w:val="Footer"/>
    </w:pPr>
  </w:p>
  <w:p w:rsidR="00EE2E2B" w:rsidRDefault="00EE2E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D94" w:rsidRDefault="00845D94" w:rsidP="00EE2E2B">
      <w:pPr>
        <w:spacing w:after="0" w:line="240" w:lineRule="auto"/>
      </w:pPr>
      <w:r>
        <w:separator/>
      </w:r>
    </w:p>
  </w:footnote>
  <w:footnote w:type="continuationSeparator" w:id="0">
    <w:p w:rsidR="00845D94" w:rsidRDefault="00845D94" w:rsidP="00EE2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010D3"/>
    <w:multiLevelType w:val="hybridMultilevel"/>
    <w:tmpl w:val="2878FA2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8B8"/>
    <w:rsid w:val="00027279"/>
    <w:rsid w:val="000556D9"/>
    <w:rsid w:val="00066AA3"/>
    <w:rsid w:val="00132967"/>
    <w:rsid w:val="001A159C"/>
    <w:rsid w:val="001B7956"/>
    <w:rsid w:val="00211025"/>
    <w:rsid w:val="0022618E"/>
    <w:rsid w:val="002824E0"/>
    <w:rsid w:val="002911FC"/>
    <w:rsid w:val="002E52CE"/>
    <w:rsid w:val="00356430"/>
    <w:rsid w:val="003754E6"/>
    <w:rsid w:val="0039741F"/>
    <w:rsid w:val="004455F9"/>
    <w:rsid w:val="00455FB6"/>
    <w:rsid w:val="0048430C"/>
    <w:rsid w:val="004E5864"/>
    <w:rsid w:val="00535AA5"/>
    <w:rsid w:val="005372E7"/>
    <w:rsid w:val="00543AED"/>
    <w:rsid w:val="005815A1"/>
    <w:rsid w:val="00631ACF"/>
    <w:rsid w:val="006B1B08"/>
    <w:rsid w:val="006C6608"/>
    <w:rsid w:val="006D6BAE"/>
    <w:rsid w:val="006F224F"/>
    <w:rsid w:val="00720597"/>
    <w:rsid w:val="00766026"/>
    <w:rsid w:val="007D57DF"/>
    <w:rsid w:val="007F67E2"/>
    <w:rsid w:val="008339CC"/>
    <w:rsid w:val="00833E71"/>
    <w:rsid w:val="00845D94"/>
    <w:rsid w:val="0088627F"/>
    <w:rsid w:val="008B26C7"/>
    <w:rsid w:val="008E004B"/>
    <w:rsid w:val="00942F4F"/>
    <w:rsid w:val="00953311"/>
    <w:rsid w:val="00A5101B"/>
    <w:rsid w:val="00A569B5"/>
    <w:rsid w:val="00A90CFA"/>
    <w:rsid w:val="00AC4E47"/>
    <w:rsid w:val="00AE2391"/>
    <w:rsid w:val="00AF71B2"/>
    <w:rsid w:val="00B577B5"/>
    <w:rsid w:val="00B85458"/>
    <w:rsid w:val="00B94BA4"/>
    <w:rsid w:val="00BF4DDA"/>
    <w:rsid w:val="00C228B8"/>
    <w:rsid w:val="00C46293"/>
    <w:rsid w:val="00C72538"/>
    <w:rsid w:val="00C91262"/>
    <w:rsid w:val="00CB7F00"/>
    <w:rsid w:val="00CC6759"/>
    <w:rsid w:val="00D1380F"/>
    <w:rsid w:val="00E52717"/>
    <w:rsid w:val="00E86DDF"/>
    <w:rsid w:val="00E87253"/>
    <w:rsid w:val="00ED2748"/>
    <w:rsid w:val="00EE2E2B"/>
    <w:rsid w:val="00EF19EC"/>
    <w:rsid w:val="00F0340C"/>
    <w:rsid w:val="00F6156E"/>
    <w:rsid w:val="00FC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887F3"/>
  <w15:docId w15:val="{4EACD218-9090-4EB0-9F5A-E00D9177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2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yperlink">
    <w:name w:val="Hyperlink"/>
    <w:basedOn w:val="DefaultParagraphFont"/>
    <w:uiPriority w:val="99"/>
    <w:unhideWhenUsed/>
    <w:rsid w:val="002E52C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2E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E2B"/>
  </w:style>
  <w:style w:type="paragraph" w:styleId="Footer">
    <w:name w:val="footer"/>
    <w:basedOn w:val="Normal"/>
    <w:link w:val="FooterChar"/>
    <w:uiPriority w:val="99"/>
    <w:unhideWhenUsed/>
    <w:rsid w:val="00EE2E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5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ppc.lt/4page.html" TargetMode="External"/><Relationship Id="rId12" Type="http://schemas.openxmlformats.org/officeDocument/2006/relationships/hyperlink" Target="mailto:nomeda.cibarauskiene@sppc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omeda.cibarauskiene@sppc.l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2169</Words>
  <Characters>1237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Nomeda</dc:creator>
  <cp:keywords/>
  <dc:description/>
  <cp:lastModifiedBy>Windows User</cp:lastModifiedBy>
  <cp:revision>4</cp:revision>
  <dcterms:created xsi:type="dcterms:W3CDTF">2018-09-04T13:46:00Z</dcterms:created>
  <dcterms:modified xsi:type="dcterms:W3CDTF">2018-09-06T07:10:00Z</dcterms:modified>
</cp:coreProperties>
</file>